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35D9" w14:textId="620A0E14" w:rsidR="3B0D93CF" w:rsidRPr="00FF3386" w:rsidRDefault="00FB6787" w:rsidP="006820EA">
      <w:pPr>
        <w:spacing w:before="360" w:after="120" w:line="240" w:lineRule="auto"/>
        <w:rPr>
          <w:rFonts w:eastAsia="Aptos" w:cs="Aptos"/>
          <w:b/>
          <w:bCs/>
        </w:rPr>
      </w:pPr>
      <w:r w:rsidRPr="00FF3386">
        <w:rPr>
          <w:rFonts w:eastAsia="Aptos" w:cs="Aptos"/>
          <w:b/>
          <w:bCs/>
        </w:rPr>
        <w:t>Intranet</w:t>
      </w:r>
      <w:r w:rsidR="003A0C7B" w:rsidRPr="00FF3386">
        <w:rPr>
          <w:rFonts w:eastAsia="Aptos" w:cs="Aptos"/>
          <w:b/>
          <w:bCs/>
        </w:rPr>
        <w:t xml:space="preserve"> Copy</w:t>
      </w:r>
    </w:p>
    <w:p w14:paraId="36CB1342" w14:textId="2FCF7D82" w:rsidR="00562E49" w:rsidRPr="003666C5" w:rsidRDefault="00593293" w:rsidP="003666C5">
      <w:pPr>
        <w:pStyle w:val="Heading3"/>
        <w:spacing w:before="720"/>
        <w:rPr>
          <w:sz w:val="20"/>
          <w:szCs w:val="20"/>
        </w:rPr>
      </w:pPr>
      <w:r w:rsidRPr="003666C5">
        <w:rPr>
          <w:rFonts w:eastAsia="Aptos" w:cs="Aptos"/>
          <w:bCs/>
          <w:color w:val="403C6F" w:themeColor="accent1"/>
          <w:sz w:val="36"/>
          <w:szCs w:val="36"/>
        </w:rPr>
        <w:t xml:space="preserve">LucyRx Care Guides </w:t>
      </w:r>
    </w:p>
    <w:p w14:paraId="02B440D0" w14:textId="77777777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b/>
          <w:bCs/>
          <w:sz w:val="22"/>
          <w:szCs w:val="22"/>
        </w:rPr>
        <w:t>Need help with a prescription? LucyRx Care Guides may reach out.</w:t>
      </w:r>
    </w:p>
    <w:p w14:paraId="58271812" w14:textId="77777777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LucyRx is your prescription benefit provider through </w:t>
      </w:r>
      <w:r w:rsidRPr="006820EA">
        <w:rPr>
          <w:b/>
          <w:bCs/>
          <w:sz w:val="22"/>
          <w:szCs w:val="22"/>
        </w:rPr>
        <w:t>[Employer Name]</w:t>
      </w:r>
      <w:r w:rsidRPr="006820EA">
        <w:rPr>
          <w:sz w:val="22"/>
          <w:szCs w:val="22"/>
        </w:rPr>
        <w:t>. As part of your benefit, you have access to LucyRx Care Guides. They can help you understand prescription costs, coverage, covered alternatives, refills, and next steps.</w:t>
      </w:r>
    </w:p>
    <w:p w14:paraId="6ED34055" w14:textId="77777777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>Care Guides may also call you when they see an opportunity to help with your prescriptions.</w:t>
      </w:r>
    </w:p>
    <w:p w14:paraId="3957ECE6" w14:textId="53B65A88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b/>
          <w:bCs/>
          <w:sz w:val="22"/>
          <w:szCs w:val="22"/>
        </w:rPr>
        <w:t xml:space="preserve">[Watch </w:t>
      </w:r>
      <w:r w:rsidR="00593293" w:rsidRPr="006820EA">
        <w:rPr>
          <w:b/>
          <w:bCs/>
          <w:sz w:val="22"/>
          <w:szCs w:val="22"/>
        </w:rPr>
        <w:t>a short</w:t>
      </w:r>
      <w:r w:rsidRPr="006820EA">
        <w:rPr>
          <w:b/>
          <w:bCs/>
          <w:sz w:val="22"/>
          <w:szCs w:val="22"/>
        </w:rPr>
        <w:t xml:space="preserve"> video]</w:t>
      </w:r>
    </w:p>
    <w:p w14:paraId="7D27FC4F" w14:textId="05EC223D" w:rsidR="008F28B9" w:rsidRPr="006820EA" w:rsidRDefault="008F28B9" w:rsidP="008F28B9">
      <w:pPr>
        <w:spacing w:before="240" w:after="240"/>
        <w:rPr>
          <w:color w:val="7763AB" w:themeColor="accent2"/>
          <w:sz w:val="22"/>
          <w:szCs w:val="22"/>
        </w:rPr>
      </w:pPr>
      <w:r w:rsidRPr="006820EA">
        <w:rPr>
          <w:b/>
          <w:bCs/>
          <w:color w:val="7763AB" w:themeColor="accent2"/>
          <w:sz w:val="22"/>
          <w:szCs w:val="22"/>
        </w:rPr>
        <w:t xml:space="preserve">How </w:t>
      </w:r>
      <w:r w:rsidR="00593293" w:rsidRPr="006820EA">
        <w:rPr>
          <w:b/>
          <w:bCs/>
          <w:color w:val="7763AB" w:themeColor="accent2"/>
          <w:sz w:val="22"/>
          <w:szCs w:val="22"/>
        </w:rPr>
        <w:t xml:space="preserve">LucyRx </w:t>
      </w:r>
      <w:r w:rsidRPr="006820EA">
        <w:rPr>
          <w:b/>
          <w:bCs/>
          <w:color w:val="7763AB" w:themeColor="accent2"/>
          <w:sz w:val="22"/>
          <w:szCs w:val="22"/>
        </w:rPr>
        <w:t>Care Guides help</w:t>
      </w:r>
    </w:p>
    <w:p w14:paraId="0255D3C4" w14:textId="77777777" w:rsidR="00542AF3" w:rsidRPr="006820EA" w:rsidRDefault="00542AF3" w:rsidP="00542AF3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LucyRx Care Guides are here to help with your prescriptions. You do not have to wait for us to call. You can call a Care Guide anytime at </w:t>
      </w:r>
      <w:r w:rsidRPr="006820EA">
        <w:rPr>
          <w:b/>
          <w:bCs/>
          <w:sz w:val="22"/>
          <w:szCs w:val="22"/>
        </w:rPr>
        <w:t>877-791-2237</w:t>
      </w:r>
      <w:r w:rsidRPr="006820EA">
        <w:rPr>
          <w:sz w:val="22"/>
          <w:szCs w:val="22"/>
        </w:rPr>
        <w:t>.</w:t>
      </w:r>
    </w:p>
    <w:p w14:paraId="31A9B1E3" w14:textId="77777777" w:rsidR="00542AF3" w:rsidRPr="006820EA" w:rsidRDefault="00542AF3" w:rsidP="00542AF3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>Care Guides may also contact you when they see an opportunity to help. That may include:</w:t>
      </w:r>
    </w:p>
    <w:p w14:paraId="561A2756" w14:textId="77777777" w:rsidR="00542AF3" w:rsidRPr="006820EA" w:rsidRDefault="00542AF3" w:rsidP="00542AF3">
      <w:pPr>
        <w:numPr>
          <w:ilvl w:val="0"/>
          <w:numId w:val="21"/>
        </w:num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lowering medication costs </w:t>
      </w:r>
    </w:p>
    <w:p w14:paraId="4463DEDD" w14:textId="77777777" w:rsidR="00542AF3" w:rsidRPr="006820EA" w:rsidRDefault="00542AF3" w:rsidP="00542AF3">
      <w:pPr>
        <w:numPr>
          <w:ilvl w:val="0"/>
          <w:numId w:val="21"/>
        </w:num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finding covered alternatives </w:t>
      </w:r>
    </w:p>
    <w:p w14:paraId="4669AF35" w14:textId="77777777" w:rsidR="00542AF3" w:rsidRPr="006820EA" w:rsidRDefault="00542AF3" w:rsidP="00542AF3">
      <w:pPr>
        <w:numPr>
          <w:ilvl w:val="0"/>
          <w:numId w:val="21"/>
        </w:num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helping with refills or prescription changes </w:t>
      </w:r>
    </w:p>
    <w:p w14:paraId="5F7365CF" w14:textId="77777777" w:rsidR="00542AF3" w:rsidRPr="006820EA" w:rsidRDefault="00542AF3" w:rsidP="00542AF3">
      <w:pPr>
        <w:numPr>
          <w:ilvl w:val="0"/>
          <w:numId w:val="21"/>
        </w:num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answering questions about costs, coverage, and next steps </w:t>
      </w:r>
    </w:p>
    <w:p w14:paraId="6915A311" w14:textId="77777777" w:rsidR="00542AF3" w:rsidRPr="006820EA" w:rsidRDefault="00542AF3" w:rsidP="00542AF3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>Our goal is simple: to make prescription care easier.</w:t>
      </w:r>
    </w:p>
    <w:p w14:paraId="08827391" w14:textId="77777777" w:rsidR="008F28B9" w:rsidRPr="006820EA" w:rsidRDefault="008F28B9" w:rsidP="008F28B9">
      <w:pPr>
        <w:spacing w:before="240" w:after="240"/>
        <w:rPr>
          <w:color w:val="7763AB" w:themeColor="accent2"/>
          <w:sz w:val="22"/>
          <w:szCs w:val="22"/>
        </w:rPr>
      </w:pPr>
      <w:r w:rsidRPr="006820EA">
        <w:rPr>
          <w:b/>
          <w:bCs/>
          <w:color w:val="7763AB" w:themeColor="accent2"/>
          <w:sz w:val="22"/>
          <w:szCs w:val="22"/>
        </w:rPr>
        <w:t>How to recognize LucyRx</w:t>
      </w:r>
    </w:p>
    <w:p w14:paraId="0F983CF3" w14:textId="77777777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 xml:space="preserve">If you receive a call from LucyRx, it will display as </w:t>
      </w:r>
      <w:r w:rsidRPr="006820EA">
        <w:rPr>
          <w:b/>
          <w:bCs/>
          <w:sz w:val="22"/>
          <w:szCs w:val="22"/>
        </w:rPr>
        <w:t>LucyRx Care Guides</w:t>
      </w:r>
      <w:r w:rsidRPr="006820EA">
        <w:rPr>
          <w:sz w:val="22"/>
          <w:szCs w:val="22"/>
        </w:rPr>
        <w:t>.</w:t>
      </w:r>
    </w:p>
    <w:p w14:paraId="5E66DD63" w14:textId="77777777" w:rsidR="008F28B9" w:rsidRPr="006820EA" w:rsidRDefault="008F28B9" w:rsidP="008F28B9">
      <w:pPr>
        <w:spacing w:before="240" w:after="240"/>
        <w:rPr>
          <w:sz w:val="22"/>
          <w:szCs w:val="22"/>
        </w:rPr>
      </w:pPr>
      <w:r w:rsidRPr="006820EA">
        <w:rPr>
          <w:sz w:val="22"/>
          <w:szCs w:val="22"/>
        </w:rPr>
        <w:t>You may also receive a voicemail explaining why we reached out.</w:t>
      </w:r>
    </w:p>
    <w:p w14:paraId="1B414BD8" w14:textId="0C1D1D57" w:rsidR="00EF4E4B" w:rsidRPr="006820EA" w:rsidRDefault="00593293" w:rsidP="3B0D93CF">
      <w:pPr>
        <w:spacing w:before="240" w:after="240"/>
        <w:rPr>
          <w:rFonts w:ascii="Aptos" w:eastAsia="Aptos" w:hAnsi="Aptos" w:cs="Aptos"/>
          <w:sz w:val="22"/>
          <w:szCs w:val="22"/>
        </w:rPr>
      </w:pPr>
      <w:r w:rsidRPr="006820EA">
        <w:rPr>
          <w:rFonts w:ascii="Aptos" w:eastAsia="Aptos" w:hAnsi="Aptos" w:cs="Aptos"/>
          <w:sz w:val="22"/>
          <w:szCs w:val="22"/>
        </w:rPr>
        <w:t xml:space="preserve">To make future calls easier to recognize, save </w:t>
      </w:r>
      <w:r w:rsidRPr="006820EA">
        <w:rPr>
          <w:rFonts w:ascii="Aptos" w:eastAsia="Aptos" w:hAnsi="Aptos" w:cs="Aptos"/>
          <w:b/>
          <w:bCs/>
          <w:sz w:val="22"/>
          <w:szCs w:val="22"/>
        </w:rPr>
        <w:t>877-791-2237</w:t>
      </w:r>
      <w:r w:rsidRPr="006820EA">
        <w:rPr>
          <w:rFonts w:ascii="Aptos" w:eastAsia="Aptos" w:hAnsi="Aptos" w:cs="Aptos"/>
          <w:sz w:val="22"/>
          <w:szCs w:val="22"/>
        </w:rPr>
        <w:t xml:space="preserve"> </w:t>
      </w:r>
      <w:r w:rsidR="0087064A" w:rsidRPr="006820EA">
        <w:rPr>
          <w:rFonts w:ascii="Aptos" w:eastAsia="Aptos" w:hAnsi="Aptos" w:cs="Aptos"/>
          <w:sz w:val="22"/>
          <w:szCs w:val="22"/>
        </w:rPr>
        <w:t>on</w:t>
      </w:r>
      <w:r w:rsidRPr="006820EA">
        <w:rPr>
          <w:rFonts w:ascii="Aptos" w:eastAsia="Aptos" w:hAnsi="Aptos" w:cs="Aptos"/>
          <w:sz w:val="22"/>
          <w:szCs w:val="22"/>
        </w:rPr>
        <w:t xml:space="preserve"> your phone as </w:t>
      </w:r>
      <w:r w:rsidRPr="006820EA">
        <w:rPr>
          <w:rFonts w:ascii="Aptos" w:eastAsia="Aptos" w:hAnsi="Aptos" w:cs="Aptos"/>
          <w:b/>
          <w:bCs/>
          <w:sz w:val="22"/>
          <w:szCs w:val="22"/>
        </w:rPr>
        <w:t>LucyRx Care Guides</w:t>
      </w:r>
      <w:r w:rsidRPr="006820EA">
        <w:rPr>
          <w:rFonts w:ascii="Aptos" w:eastAsia="Aptos" w:hAnsi="Aptos" w:cs="Aptos"/>
          <w:sz w:val="22"/>
          <w:szCs w:val="22"/>
        </w:rPr>
        <w:t>.</w:t>
      </w:r>
    </w:p>
    <w:p w14:paraId="470875F0" w14:textId="11DB15BF" w:rsidR="00593293" w:rsidRPr="006820EA" w:rsidRDefault="00593293" w:rsidP="3B0D93CF">
      <w:pPr>
        <w:spacing w:before="240" w:after="240"/>
        <w:rPr>
          <w:rFonts w:ascii="Aptos" w:eastAsia="Aptos" w:hAnsi="Aptos" w:cs="Aptos"/>
          <w:sz w:val="22"/>
          <w:szCs w:val="22"/>
        </w:rPr>
      </w:pPr>
      <w:r w:rsidRPr="006820EA">
        <w:rPr>
          <w:rFonts w:ascii="Aptos" w:eastAsia="Aptos" w:hAnsi="Aptos" w:cs="Aptos"/>
          <w:sz w:val="22"/>
          <w:szCs w:val="22"/>
        </w:rPr>
        <w:t>If you miss the call, you can call us back at 877-791-2237. Speaking with a Care Guide is included as part of your prescription benefit.</w:t>
      </w:r>
    </w:p>
    <w:p w14:paraId="2C078E63" w14:textId="7BEFEA56" w:rsidR="00F8510B" w:rsidRDefault="00F8510B"/>
    <w:sectPr w:rsidR="00F8510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AD51" w14:textId="77777777" w:rsidR="00A865F0" w:rsidRDefault="00A865F0" w:rsidP="003E7233">
      <w:pPr>
        <w:spacing w:after="0" w:line="240" w:lineRule="auto"/>
      </w:pPr>
      <w:r>
        <w:separator/>
      </w:r>
    </w:p>
  </w:endnote>
  <w:endnote w:type="continuationSeparator" w:id="0">
    <w:p w14:paraId="56DF4B2E" w14:textId="77777777" w:rsidR="00A865F0" w:rsidRDefault="00A865F0" w:rsidP="003E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terata 12pt Medium">
    <w:altName w:val="Calibri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02B8" w14:textId="5D2536C2" w:rsidR="00B71A25" w:rsidRDefault="004520FD">
    <w:pPr>
      <w:pStyle w:val="Footer"/>
    </w:pPr>
    <w:r w:rsidRPr="00932A48">
      <w:rPr>
        <w:noProof/>
      </w:rPr>
      <w:drawing>
        <wp:anchor distT="0" distB="0" distL="114300" distR="114300" simplePos="0" relativeHeight="251659776" behindDoc="1" locked="1" layoutInCell="1" allowOverlap="1" wp14:anchorId="77B28B23" wp14:editId="0881A01B">
          <wp:simplePos x="0" y="0"/>
          <wp:positionH relativeFrom="page">
            <wp:align>right</wp:align>
          </wp:positionH>
          <wp:positionV relativeFrom="page">
            <wp:posOffset>4361815</wp:posOffset>
          </wp:positionV>
          <wp:extent cx="7771765" cy="5692775"/>
          <wp:effectExtent l="0" t="0" r="635" b="3175"/>
          <wp:wrapNone/>
          <wp:docPr id="1695741524" name="object 2">
            <a:extLst xmlns:a="http://schemas.openxmlformats.org/drawingml/2006/main">
              <a:ext uri="{FF2B5EF4-FFF2-40B4-BE49-F238E27FC236}">
                <a16:creationId xmlns:a16="http://schemas.microsoft.com/office/drawing/2014/main" id="{7B1E48A0-35A7-F51E-887C-91AEC31D782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ject 2">
                    <a:extLst>
                      <a:ext uri="{FF2B5EF4-FFF2-40B4-BE49-F238E27FC236}">
                        <a16:creationId xmlns:a16="http://schemas.microsoft.com/office/drawing/2014/main" id="{7B1E48A0-35A7-F51E-887C-91AEC31D782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58823" b="2"/>
                  <a:stretch/>
                </pic:blipFill>
                <pic:spPr>
                  <a:xfrm>
                    <a:off x="0" y="0"/>
                    <a:ext cx="7771765" cy="569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2816" w14:textId="77777777" w:rsidR="00A865F0" w:rsidRDefault="00A865F0" w:rsidP="003E7233">
      <w:pPr>
        <w:spacing w:after="0" w:line="240" w:lineRule="auto"/>
      </w:pPr>
      <w:r>
        <w:separator/>
      </w:r>
    </w:p>
  </w:footnote>
  <w:footnote w:type="continuationSeparator" w:id="0">
    <w:p w14:paraId="03D94020" w14:textId="77777777" w:rsidR="00A865F0" w:rsidRDefault="00A865F0" w:rsidP="003E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AF5A" w14:textId="2C4920F1" w:rsidR="003E7233" w:rsidRDefault="003E723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819213" wp14:editId="79152CE1">
          <wp:simplePos x="0" y="0"/>
          <wp:positionH relativeFrom="column">
            <wp:posOffset>5238750</wp:posOffset>
          </wp:positionH>
          <wp:positionV relativeFrom="paragraph">
            <wp:posOffset>-47625</wp:posOffset>
          </wp:positionV>
          <wp:extent cx="1150620" cy="642798"/>
          <wp:effectExtent l="0" t="0" r="0" b="5080"/>
          <wp:wrapNone/>
          <wp:docPr id="15698078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807863" name="Picture 1569807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285" cy="645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E45E"/>
    <w:multiLevelType w:val="hybridMultilevel"/>
    <w:tmpl w:val="7BA62188"/>
    <w:lvl w:ilvl="0" w:tplc="A9C6A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00D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C6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2E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AD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0A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8B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CB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A0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7632"/>
    <w:multiLevelType w:val="multilevel"/>
    <w:tmpl w:val="5DFC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23492"/>
    <w:multiLevelType w:val="hybridMultilevel"/>
    <w:tmpl w:val="6F987A80"/>
    <w:lvl w:ilvl="0" w:tplc="F844D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F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22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C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08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CB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CA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6A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08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FF0"/>
    <w:multiLevelType w:val="multilevel"/>
    <w:tmpl w:val="931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502A1"/>
    <w:multiLevelType w:val="multilevel"/>
    <w:tmpl w:val="0948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87EDB"/>
    <w:multiLevelType w:val="hybridMultilevel"/>
    <w:tmpl w:val="559A7224"/>
    <w:lvl w:ilvl="0" w:tplc="350A4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21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69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CD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08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EE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A3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2A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A2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0989C"/>
    <w:multiLevelType w:val="hybridMultilevel"/>
    <w:tmpl w:val="E78C70DA"/>
    <w:lvl w:ilvl="0" w:tplc="F488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24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8C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6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25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3E1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89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68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EE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6BDC"/>
    <w:multiLevelType w:val="hybridMultilevel"/>
    <w:tmpl w:val="946466CA"/>
    <w:lvl w:ilvl="0" w:tplc="AEE06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64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05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4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A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4A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60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82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65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551B3"/>
    <w:multiLevelType w:val="multilevel"/>
    <w:tmpl w:val="1F1E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3117A"/>
    <w:multiLevelType w:val="hybridMultilevel"/>
    <w:tmpl w:val="F6688356"/>
    <w:lvl w:ilvl="0" w:tplc="F02EC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92C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00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E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EB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65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E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C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C8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023"/>
    <w:multiLevelType w:val="multilevel"/>
    <w:tmpl w:val="935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15A27"/>
    <w:multiLevelType w:val="hybridMultilevel"/>
    <w:tmpl w:val="5726AF1C"/>
    <w:lvl w:ilvl="0" w:tplc="9710B602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  <w:b/>
        <w:i w:val="0"/>
        <w:color w:val="AE95DA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1B5089"/>
    <w:multiLevelType w:val="multilevel"/>
    <w:tmpl w:val="D4FC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07102B"/>
    <w:multiLevelType w:val="hybridMultilevel"/>
    <w:tmpl w:val="1326E29A"/>
    <w:lvl w:ilvl="0" w:tplc="BB2C3382">
      <w:start w:val="1"/>
      <w:numFmt w:val="bullet"/>
      <w:pStyle w:val="Bullet1"/>
      <w:lvlText w:val="·"/>
      <w:lvlJc w:val="left"/>
      <w:pPr>
        <w:ind w:left="720" w:hanging="360"/>
      </w:pPr>
      <w:rPr>
        <w:rFonts w:ascii="Symbol" w:hAnsi="Symbol" w:hint="default"/>
        <w:color w:val="AE95D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7CF22B"/>
    <w:multiLevelType w:val="hybridMultilevel"/>
    <w:tmpl w:val="01206E3C"/>
    <w:lvl w:ilvl="0" w:tplc="958CA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C7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4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00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40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23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0C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63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60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4C3249"/>
    <w:multiLevelType w:val="multilevel"/>
    <w:tmpl w:val="997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3F9F8C"/>
    <w:multiLevelType w:val="hybridMultilevel"/>
    <w:tmpl w:val="26B8A3A2"/>
    <w:lvl w:ilvl="0" w:tplc="F3A0D086">
      <w:start w:val="1"/>
      <w:numFmt w:val="decimal"/>
      <w:lvlText w:val="%1."/>
      <w:lvlJc w:val="left"/>
      <w:pPr>
        <w:ind w:left="720" w:hanging="360"/>
      </w:pPr>
    </w:lvl>
    <w:lvl w:ilvl="1" w:tplc="43AA4A28">
      <w:start w:val="1"/>
      <w:numFmt w:val="lowerLetter"/>
      <w:lvlText w:val="%2."/>
      <w:lvlJc w:val="left"/>
      <w:pPr>
        <w:ind w:left="1440" w:hanging="360"/>
      </w:pPr>
    </w:lvl>
    <w:lvl w:ilvl="2" w:tplc="58BE0918">
      <w:start w:val="1"/>
      <w:numFmt w:val="lowerRoman"/>
      <w:lvlText w:val="%3."/>
      <w:lvlJc w:val="right"/>
      <w:pPr>
        <w:ind w:left="2160" w:hanging="180"/>
      </w:pPr>
    </w:lvl>
    <w:lvl w:ilvl="3" w:tplc="16A289C8">
      <w:start w:val="1"/>
      <w:numFmt w:val="decimal"/>
      <w:lvlText w:val="%4."/>
      <w:lvlJc w:val="left"/>
      <w:pPr>
        <w:ind w:left="2880" w:hanging="360"/>
      </w:pPr>
    </w:lvl>
    <w:lvl w:ilvl="4" w:tplc="273A5684">
      <w:start w:val="1"/>
      <w:numFmt w:val="lowerLetter"/>
      <w:lvlText w:val="%5."/>
      <w:lvlJc w:val="left"/>
      <w:pPr>
        <w:ind w:left="3600" w:hanging="360"/>
      </w:pPr>
    </w:lvl>
    <w:lvl w:ilvl="5" w:tplc="73282152">
      <w:start w:val="1"/>
      <w:numFmt w:val="lowerRoman"/>
      <w:lvlText w:val="%6."/>
      <w:lvlJc w:val="right"/>
      <w:pPr>
        <w:ind w:left="4320" w:hanging="180"/>
      </w:pPr>
    </w:lvl>
    <w:lvl w:ilvl="6" w:tplc="A89E4F70">
      <w:start w:val="1"/>
      <w:numFmt w:val="decimal"/>
      <w:lvlText w:val="%7."/>
      <w:lvlJc w:val="left"/>
      <w:pPr>
        <w:ind w:left="5040" w:hanging="360"/>
      </w:pPr>
    </w:lvl>
    <w:lvl w:ilvl="7" w:tplc="FC1C719C">
      <w:start w:val="1"/>
      <w:numFmt w:val="lowerLetter"/>
      <w:lvlText w:val="%8."/>
      <w:lvlJc w:val="left"/>
      <w:pPr>
        <w:ind w:left="5760" w:hanging="360"/>
      </w:pPr>
    </w:lvl>
    <w:lvl w:ilvl="8" w:tplc="FBFA6AA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36E5F"/>
    <w:multiLevelType w:val="hybridMultilevel"/>
    <w:tmpl w:val="EA5688BC"/>
    <w:lvl w:ilvl="0" w:tplc="1182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06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3C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CC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48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80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C1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A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63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06E32"/>
    <w:multiLevelType w:val="multilevel"/>
    <w:tmpl w:val="A60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630FE"/>
    <w:multiLevelType w:val="hybridMultilevel"/>
    <w:tmpl w:val="83B05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7BDC1"/>
    <w:multiLevelType w:val="hybridMultilevel"/>
    <w:tmpl w:val="73AACA0E"/>
    <w:lvl w:ilvl="0" w:tplc="03701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87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EE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6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80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8C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06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8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27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232817">
    <w:abstractNumId w:val="5"/>
  </w:num>
  <w:num w:numId="2" w16cid:durableId="809245218">
    <w:abstractNumId w:val="2"/>
  </w:num>
  <w:num w:numId="3" w16cid:durableId="1023676511">
    <w:abstractNumId w:val="14"/>
  </w:num>
  <w:num w:numId="4" w16cid:durableId="2114082679">
    <w:abstractNumId w:val="7"/>
  </w:num>
  <w:num w:numId="5" w16cid:durableId="1948150250">
    <w:abstractNumId w:val="17"/>
  </w:num>
  <w:num w:numId="6" w16cid:durableId="638613185">
    <w:abstractNumId w:val="6"/>
  </w:num>
  <w:num w:numId="7" w16cid:durableId="1907910050">
    <w:abstractNumId w:val="16"/>
  </w:num>
  <w:num w:numId="8" w16cid:durableId="1603874481">
    <w:abstractNumId w:val="20"/>
  </w:num>
  <w:num w:numId="9" w16cid:durableId="752974867">
    <w:abstractNumId w:val="0"/>
  </w:num>
  <w:num w:numId="10" w16cid:durableId="1348554697">
    <w:abstractNumId w:val="9"/>
  </w:num>
  <w:num w:numId="11" w16cid:durableId="2116096125">
    <w:abstractNumId w:val="13"/>
  </w:num>
  <w:num w:numId="12" w16cid:durableId="667560844">
    <w:abstractNumId w:val="11"/>
  </w:num>
  <w:num w:numId="13" w16cid:durableId="649217001">
    <w:abstractNumId w:val="3"/>
  </w:num>
  <w:num w:numId="14" w16cid:durableId="1160266330">
    <w:abstractNumId w:val="12"/>
  </w:num>
  <w:num w:numId="15" w16cid:durableId="742797793">
    <w:abstractNumId w:val="8"/>
  </w:num>
  <w:num w:numId="16" w16cid:durableId="1987859508">
    <w:abstractNumId w:val="10"/>
  </w:num>
  <w:num w:numId="17" w16cid:durableId="747074742">
    <w:abstractNumId w:val="1"/>
  </w:num>
  <w:num w:numId="18" w16cid:durableId="265574795">
    <w:abstractNumId w:val="19"/>
  </w:num>
  <w:num w:numId="19" w16cid:durableId="600260633">
    <w:abstractNumId w:val="15"/>
  </w:num>
  <w:num w:numId="20" w16cid:durableId="519927187">
    <w:abstractNumId w:val="4"/>
  </w:num>
  <w:num w:numId="21" w16cid:durableId="7872377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4910E"/>
    <w:rsid w:val="00013F65"/>
    <w:rsid w:val="00085604"/>
    <w:rsid w:val="000E71D4"/>
    <w:rsid w:val="00176C8A"/>
    <w:rsid w:val="002514C9"/>
    <w:rsid w:val="002E059E"/>
    <w:rsid w:val="0030429A"/>
    <w:rsid w:val="00345762"/>
    <w:rsid w:val="00355B33"/>
    <w:rsid w:val="003666C5"/>
    <w:rsid w:val="003A0C7B"/>
    <w:rsid w:val="003D27FF"/>
    <w:rsid w:val="003E7233"/>
    <w:rsid w:val="00435B07"/>
    <w:rsid w:val="004520FD"/>
    <w:rsid w:val="004931A4"/>
    <w:rsid w:val="0049740D"/>
    <w:rsid w:val="004B7F74"/>
    <w:rsid w:val="004D0DE1"/>
    <w:rsid w:val="004E1BFE"/>
    <w:rsid w:val="00542AF3"/>
    <w:rsid w:val="00562E49"/>
    <w:rsid w:val="00593293"/>
    <w:rsid w:val="005F791F"/>
    <w:rsid w:val="006820EA"/>
    <w:rsid w:val="006C49FB"/>
    <w:rsid w:val="006C6526"/>
    <w:rsid w:val="007262F7"/>
    <w:rsid w:val="007365BC"/>
    <w:rsid w:val="0076591F"/>
    <w:rsid w:val="007E1A76"/>
    <w:rsid w:val="0082549E"/>
    <w:rsid w:val="0087064A"/>
    <w:rsid w:val="008B29E4"/>
    <w:rsid w:val="008F28B9"/>
    <w:rsid w:val="009A5230"/>
    <w:rsid w:val="00A865F0"/>
    <w:rsid w:val="00AB1EE0"/>
    <w:rsid w:val="00AB2592"/>
    <w:rsid w:val="00B15C30"/>
    <w:rsid w:val="00B71A25"/>
    <w:rsid w:val="00C23936"/>
    <w:rsid w:val="00D1782C"/>
    <w:rsid w:val="00DA4E2B"/>
    <w:rsid w:val="00ED2D11"/>
    <w:rsid w:val="00EF320E"/>
    <w:rsid w:val="00EF4E4B"/>
    <w:rsid w:val="00F47590"/>
    <w:rsid w:val="00F8510B"/>
    <w:rsid w:val="00F90577"/>
    <w:rsid w:val="00FB6787"/>
    <w:rsid w:val="00FF3386"/>
    <w:rsid w:val="0413A5F9"/>
    <w:rsid w:val="04CD43EB"/>
    <w:rsid w:val="05DE182B"/>
    <w:rsid w:val="0624910E"/>
    <w:rsid w:val="0631647F"/>
    <w:rsid w:val="07929314"/>
    <w:rsid w:val="09964EC9"/>
    <w:rsid w:val="1718F909"/>
    <w:rsid w:val="1A7A438D"/>
    <w:rsid w:val="1C37868C"/>
    <w:rsid w:val="1E336E32"/>
    <w:rsid w:val="2225B546"/>
    <w:rsid w:val="22FC6BDF"/>
    <w:rsid w:val="24A5AE7D"/>
    <w:rsid w:val="291BC6AB"/>
    <w:rsid w:val="2D9761C8"/>
    <w:rsid w:val="313546C8"/>
    <w:rsid w:val="333431CC"/>
    <w:rsid w:val="35C782E7"/>
    <w:rsid w:val="37BA2560"/>
    <w:rsid w:val="39D86BF2"/>
    <w:rsid w:val="3B0D93CF"/>
    <w:rsid w:val="3B1D78C2"/>
    <w:rsid w:val="3B21ED85"/>
    <w:rsid w:val="3EB895B8"/>
    <w:rsid w:val="49B9BB9E"/>
    <w:rsid w:val="4C6F1FE8"/>
    <w:rsid w:val="529FC562"/>
    <w:rsid w:val="579BFBC8"/>
    <w:rsid w:val="5B30719E"/>
    <w:rsid w:val="68FEDE4C"/>
    <w:rsid w:val="6DAD85AC"/>
    <w:rsid w:val="71D907D6"/>
    <w:rsid w:val="760F26C1"/>
    <w:rsid w:val="778A1479"/>
    <w:rsid w:val="7ACDD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910E"/>
  <w15:chartTrackingRefBased/>
  <w15:docId w15:val="{A8A951E4-77CB-4F6D-917D-8CBDBBC1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65"/>
    <w:pPr>
      <w:spacing w:line="259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1A25"/>
    <w:pPr>
      <w:keepNext/>
      <w:keepLines/>
      <w:spacing w:before="320" w:after="80" w:line="278" w:lineRule="auto"/>
      <w:outlineLvl w:val="2"/>
    </w:pPr>
    <w:rPr>
      <w:rFonts w:eastAsiaTheme="majorEastAsia" w:cstheme="majorBidi"/>
      <w:b/>
      <w:color w:val="7763AB" w:themeColor="accent2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1A25"/>
    <w:rPr>
      <w:rFonts w:eastAsiaTheme="majorEastAsia" w:cstheme="majorBidi"/>
      <w:b/>
      <w:color w:val="7763AB" w:themeColor="accent2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233"/>
  </w:style>
  <w:style w:type="paragraph" w:styleId="Footer">
    <w:name w:val="footer"/>
    <w:basedOn w:val="Normal"/>
    <w:link w:val="Foot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233"/>
  </w:style>
  <w:style w:type="paragraph" w:customStyle="1" w:styleId="Bullet1">
    <w:name w:val="Bullet 1"/>
    <w:basedOn w:val="ListParagraph"/>
    <w:link w:val="Bullet1Char"/>
    <w:qFormat/>
    <w:rsid w:val="00B71A25"/>
    <w:pPr>
      <w:numPr>
        <w:numId w:val="11"/>
      </w:numPr>
      <w:spacing w:line="278" w:lineRule="auto"/>
      <w:ind w:left="648" w:hanging="28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71A25"/>
  </w:style>
  <w:style w:type="character" w:customStyle="1" w:styleId="Bullet1Char">
    <w:name w:val="Bullet 1 Char"/>
    <w:basedOn w:val="ListParagraphChar"/>
    <w:link w:val="Bullet1"/>
    <w:rsid w:val="00B71A25"/>
  </w:style>
  <w:style w:type="paragraph" w:customStyle="1" w:styleId="Numberedlist">
    <w:name w:val="Numbered list"/>
    <w:basedOn w:val="Bullet1"/>
    <w:link w:val="NumberedlistChar"/>
    <w:qFormat/>
    <w:rsid w:val="00B71A25"/>
    <w:pPr>
      <w:numPr>
        <w:numId w:val="12"/>
      </w:numPr>
      <w:ind w:left="720"/>
    </w:pPr>
  </w:style>
  <w:style w:type="character" w:customStyle="1" w:styleId="NumberedlistChar">
    <w:name w:val="Numbered list Char"/>
    <w:basedOn w:val="Bullet1Char"/>
    <w:link w:val="Numberedlist"/>
    <w:rsid w:val="00B71A25"/>
  </w:style>
  <w:style w:type="paragraph" w:customStyle="1" w:styleId="Body">
    <w:name w:val="*Body"/>
    <w:basedOn w:val="Normal"/>
    <w:uiPriority w:val="9"/>
    <w:semiHidden/>
    <w:qFormat/>
    <w:rsid w:val="006C49FB"/>
    <w:pPr>
      <w:spacing w:before="60" w:after="120" w:line="240" w:lineRule="auto"/>
      <w:ind w:right="18"/>
    </w:pPr>
    <w:rPr>
      <w:rFonts w:eastAsia="Times New Roman" w:cs="Times New Roman"/>
      <w:spacing w:val="-2"/>
      <w:sz w:val="21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ucyRx">
      <a:dk1>
        <a:srgbClr val="333333"/>
      </a:dk1>
      <a:lt1>
        <a:srgbClr val="FFFFFF"/>
      </a:lt1>
      <a:dk2>
        <a:srgbClr val="403C6F"/>
      </a:dk2>
      <a:lt2>
        <a:srgbClr val="F1EDDB"/>
      </a:lt2>
      <a:accent1>
        <a:srgbClr val="403C6F"/>
      </a:accent1>
      <a:accent2>
        <a:srgbClr val="7763AB"/>
      </a:accent2>
      <a:accent3>
        <a:srgbClr val="FE8483"/>
      </a:accent3>
      <a:accent4>
        <a:srgbClr val="C6AEF8"/>
      </a:accent4>
      <a:accent5>
        <a:srgbClr val="F1EDDB"/>
      </a:accent5>
      <a:accent6>
        <a:srgbClr val="FFC500"/>
      </a:accent6>
      <a:hlink>
        <a:srgbClr val="403C6F"/>
      </a:hlink>
      <a:folHlink>
        <a:srgbClr val="716B51"/>
      </a:folHlink>
    </a:clrScheme>
    <a:fontScheme name="Lucy - Literata Aptos">
      <a:majorFont>
        <a:latin typeface="Literata 12pt Medium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8385e-0081-43a9-b034-7e534d2f0f7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2f033a0-338b-4b9e-adad-2f6103232d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3BCB28F3E7F44AA4001BFD5424689" ma:contentTypeVersion="17" ma:contentTypeDescription="Create a new document." ma:contentTypeScope="" ma:versionID="6fbf58ee5117929948c65831bca41c43">
  <xsd:schema xmlns:xsd="http://www.w3.org/2001/XMLSchema" xmlns:xs="http://www.w3.org/2001/XMLSchema" xmlns:p="http://schemas.microsoft.com/office/2006/metadata/properties" xmlns:ns1="http://schemas.microsoft.com/sharepoint/v3" xmlns:ns2="2818385e-0081-43a9-b034-7e534d2f0f77" xmlns:ns3="82f033a0-338b-4b9e-adad-2f6103232d0f" targetNamespace="http://schemas.microsoft.com/office/2006/metadata/properties" ma:root="true" ma:fieldsID="75d21caad49b328fcd268fbe689e156b" ns1:_="" ns2:_="" ns3:_="">
    <xsd:import namespace="http://schemas.microsoft.com/sharepoint/v3"/>
    <xsd:import namespace="2818385e-0081-43a9-b034-7e534d2f0f77"/>
    <xsd:import namespace="82f033a0-338b-4b9e-adad-2f6103232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8385e-0081-43a9-b034-7e534d2f0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3c7369-74b7-4696-88ff-d87fc6a8a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033a0-338b-4b9e-adad-2f6103232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447d1b-15a0-484c-a932-e6dab1299a89}" ma:internalName="TaxCatchAll" ma:showField="CatchAllData" ma:web="82f033a0-338b-4b9e-adad-2f6103232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70490-0595-4E7A-9511-6614A79041D2}">
  <ds:schemaRefs>
    <ds:schemaRef ds:uri="http://schemas.microsoft.com/office/2006/metadata/properties"/>
    <ds:schemaRef ds:uri="http://schemas.microsoft.com/office/infopath/2007/PartnerControls"/>
    <ds:schemaRef ds:uri="2818385e-0081-43a9-b034-7e534d2f0f77"/>
    <ds:schemaRef ds:uri="http://schemas.microsoft.com/sharepoint/v3"/>
    <ds:schemaRef ds:uri="82f033a0-338b-4b9e-adad-2f6103232d0f"/>
  </ds:schemaRefs>
</ds:datastoreItem>
</file>

<file path=customXml/itemProps2.xml><?xml version="1.0" encoding="utf-8"?>
<ds:datastoreItem xmlns:ds="http://schemas.openxmlformats.org/officeDocument/2006/customXml" ds:itemID="{286EE5D7-36F6-4C19-A5D8-B7636AC53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18385e-0081-43a9-b034-7e534d2f0f77"/>
    <ds:schemaRef ds:uri="82f033a0-338b-4b9e-adad-2f6103232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C28AD-A696-4402-A6A1-A492381D7B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1114</Characters>
  <Application>Microsoft Office Word</Application>
  <DocSecurity>0</DocSecurity>
  <Lines>38</Lines>
  <Paragraphs>34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 Werning</dc:creator>
  <cp:keywords/>
  <dc:description/>
  <cp:lastModifiedBy>Tricia Bancroft</cp:lastModifiedBy>
  <cp:revision>13</cp:revision>
  <dcterms:created xsi:type="dcterms:W3CDTF">2026-07-08T15:11:00Z</dcterms:created>
  <dcterms:modified xsi:type="dcterms:W3CDTF">2026-07-20T01:17:00Z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0x0101007D93BCB28F3E7F44AA4001BFD5424689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